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E9FF"/>
  <w:body>
    <w:p w:rsidR="009D1727" w:rsidRDefault="00CA32D4" w:rsidP="00CA32D4">
      <w:pPr>
        <w:jc w:val="center"/>
        <w:rPr>
          <w:rFonts w:ascii="Bookman Old Style" w:hAnsi="Bookman Old Style" w:cs="Times New Roman"/>
          <w:b/>
          <w:sz w:val="28"/>
        </w:rPr>
      </w:pPr>
      <w:r w:rsidRPr="009D1727">
        <w:rPr>
          <w:rFonts w:ascii="Bookman Old Style" w:hAnsi="Bookman Old Style" w:cs="Times New Roman"/>
          <w:b/>
          <w:sz w:val="28"/>
        </w:rPr>
        <w:t>ПРИЧИНЫ ПОЖАРОВ В ЖИЛОМ СЕКТОРЕ</w:t>
      </w:r>
    </w:p>
    <w:p w:rsidR="00CA32D4" w:rsidRPr="009D1727" w:rsidRDefault="009D1727" w:rsidP="00CA32D4">
      <w:pPr>
        <w:jc w:val="center"/>
        <w:rPr>
          <w:rFonts w:ascii="Bookman Old Style" w:hAnsi="Bookman Old Style" w:cs="Times New Roman"/>
          <w:b/>
          <w:sz w:val="28"/>
        </w:rPr>
      </w:pPr>
      <w:r w:rsidRPr="009D1727">
        <w:rPr>
          <w:rFonts w:ascii="Bookman Old Style" w:hAnsi="Bookman Old Style" w:cs="Times New Roman"/>
          <w:b/>
          <w:noProof/>
          <w:sz w:val="28"/>
          <w:lang w:eastAsia="ru-RU"/>
        </w:rPr>
        <w:drawing>
          <wp:inline distT="0" distB="0" distL="0" distR="0">
            <wp:extent cx="3377293" cy="2282613"/>
            <wp:effectExtent l="19050" t="0" r="0" b="0"/>
            <wp:docPr id="2" name="Рисунок 1" descr="C:\Documents and Settings\Admin\Рабочий стол\равапч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вапчv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15" cy="228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2D4" w:rsidRPr="009D1727" w:rsidRDefault="00CA32D4" w:rsidP="00CA32D4">
      <w:pPr>
        <w:rPr>
          <w:rFonts w:ascii="Times New Roman" w:hAnsi="Times New Roman" w:cs="Times New Roman"/>
          <w:sz w:val="24"/>
        </w:rPr>
      </w:pPr>
      <w:r w:rsidRPr="009D1727">
        <w:rPr>
          <w:rFonts w:ascii="Times New Roman" w:hAnsi="Times New Roman" w:cs="Times New Roman"/>
          <w:sz w:val="24"/>
        </w:rPr>
        <w:t>На жилой сектор приходится от 70 до 80% от общего числа пожаров, происходящих ежегодно в Российской Федерации. Основное количеств</w:t>
      </w:r>
      <w:r w:rsidR="009D1727" w:rsidRPr="009D1727">
        <w:rPr>
          <w:rFonts w:ascii="Times New Roman" w:hAnsi="Times New Roman" w:cs="Times New Roman"/>
          <w:sz w:val="24"/>
        </w:rPr>
        <w:t xml:space="preserve">о пожаров в жилье происходит </w:t>
      </w:r>
      <w:r w:rsidRPr="009D1727">
        <w:rPr>
          <w:rFonts w:ascii="Times New Roman" w:hAnsi="Times New Roman" w:cs="Times New Roman"/>
          <w:sz w:val="24"/>
        </w:rPr>
        <w:t xml:space="preserve">по вине людей, находящихся в состоянии ограниченной дееспособности (состояние опьянения, психические заболевания, возрастная немощь, детская шалость и т. д.). </w:t>
      </w:r>
    </w:p>
    <w:p w:rsidR="00CA32D4" w:rsidRPr="009D1727" w:rsidRDefault="00CA32D4" w:rsidP="00CA32D4">
      <w:pPr>
        <w:rPr>
          <w:rFonts w:ascii="Times New Roman" w:hAnsi="Times New Roman" w:cs="Times New Roman"/>
          <w:sz w:val="24"/>
        </w:rPr>
      </w:pPr>
      <w:r w:rsidRPr="009D1727">
        <w:rPr>
          <w:rFonts w:ascii="Times New Roman" w:hAnsi="Times New Roman" w:cs="Times New Roman"/>
          <w:sz w:val="24"/>
        </w:rPr>
        <w:t xml:space="preserve">В жилых домах гибнет около 90% от общего количества погибших при пожаре по стране. Главные причины гибели людей при пожарах - действие продуктов горения (до 76% от общего числа погибших) и высокая температура (до 19% от общего числа погибших). </w:t>
      </w:r>
    </w:p>
    <w:p w:rsidR="00CA32D4" w:rsidRPr="009D1727" w:rsidRDefault="00CA32D4" w:rsidP="00CA32D4">
      <w:pPr>
        <w:rPr>
          <w:rFonts w:ascii="Times New Roman" w:hAnsi="Times New Roman" w:cs="Times New Roman"/>
          <w:sz w:val="24"/>
        </w:rPr>
      </w:pPr>
      <w:r w:rsidRPr="009D1727">
        <w:rPr>
          <w:rFonts w:ascii="Times New Roman" w:hAnsi="Times New Roman" w:cs="Times New Roman"/>
          <w:sz w:val="24"/>
        </w:rPr>
        <w:t>К числу объективных причин относится высокая степень изношенности жилого фонда, причем здесь речь идет и о конструкциях зданий, и об их инженерном обеспечении;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CA32D4" w:rsidRPr="009D1727" w:rsidRDefault="00CA32D4" w:rsidP="00CA32D4">
      <w:pPr>
        <w:rPr>
          <w:rFonts w:ascii="Times New Roman" w:hAnsi="Times New Roman" w:cs="Times New Roman"/>
          <w:sz w:val="24"/>
        </w:rPr>
      </w:pPr>
      <w:r w:rsidRPr="009D1727">
        <w:rPr>
          <w:rFonts w:ascii="Times New Roman" w:hAnsi="Times New Roman" w:cs="Times New Roman"/>
          <w:sz w:val="24"/>
        </w:rPr>
        <w:t>Наличие в квартирах и жилых домах легковоспламеняющихся предметов, синтетических изделий и разнообразной бытовой техники, с одной стороны, увеличивает потенциальную возможность возникновения пожаров, а с другой стороны, делает даже самый незначительный пожар опасным для жизни и здоровья людей из-за выделения ядовитых газов при горении синтетических материалов.</w:t>
      </w:r>
      <w:r w:rsidR="009D1727" w:rsidRPr="009D1727">
        <w:rPr>
          <w:rFonts w:ascii="Times New Roman" w:hAnsi="Times New Roman" w:cs="Times New Roman"/>
          <w:sz w:val="24"/>
        </w:rPr>
        <w:t xml:space="preserve"> </w:t>
      </w:r>
      <w:r w:rsidRPr="009D1727">
        <w:rPr>
          <w:rFonts w:ascii="Times New Roman" w:hAnsi="Times New Roman" w:cs="Times New Roman"/>
          <w:sz w:val="24"/>
        </w:rPr>
        <w:t>Другими источниками пожарной опасности являются: подвалы, чердаки, санитарно-кухонные узлы.</w:t>
      </w:r>
    </w:p>
    <w:p w:rsidR="00CA32D4" w:rsidRPr="009D1727" w:rsidRDefault="00CA32D4" w:rsidP="00CA32D4">
      <w:pPr>
        <w:rPr>
          <w:rFonts w:ascii="Times New Roman" w:hAnsi="Times New Roman" w:cs="Times New Roman"/>
          <w:sz w:val="24"/>
        </w:rPr>
      </w:pPr>
      <w:r w:rsidRPr="009D1727">
        <w:rPr>
          <w:rFonts w:ascii="Times New Roman" w:hAnsi="Times New Roman" w:cs="Times New Roman"/>
          <w:sz w:val="24"/>
        </w:rPr>
        <w:t>Наименее опасны в пожарном отношении малоэтажные здания из несгораемых материалов (кирпича, железобетона), наибольшую же опасность представляют здания из деревянных конструкций. Кроме того, большую опасность представляет применение сгораемых теплозвукоизоляционных материалов (опилок, листьев, торфа и т. п.), в особенности полимерных (</w:t>
      </w:r>
      <w:proofErr w:type="spellStart"/>
      <w:r w:rsidRPr="009D1727">
        <w:rPr>
          <w:rFonts w:ascii="Times New Roman" w:hAnsi="Times New Roman" w:cs="Times New Roman"/>
          <w:sz w:val="24"/>
        </w:rPr>
        <w:t>пенополистирола</w:t>
      </w:r>
      <w:proofErr w:type="spellEnd"/>
      <w:r w:rsidRPr="009D172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1727">
        <w:rPr>
          <w:rFonts w:ascii="Times New Roman" w:hAnsi="Times New Roman" w:cs="Times New Roman"/>
          <w:sz w:val="24"/>
        </w:rPr>
        <w:t>пенополиуретана</w:t>
      </w:r>
      <w:proofErr w:type="spellEnd"/>
      <w:r w:rsidRPr="009D1727">
        <w:rPr>
          <w:rFonts w:ascii="Times New Roman" w:hAnsi="Times New Roman" w:cs="Times New Roman"/>
          <w:sz w:val="24"/>
        </w:rPr>
        <w:t xml:space="preserve"> и др.). </w:t>
      </w:r>
    </w:p>
    <w:p w:rsidR="009D1727" w:rsidRDefault="00CA32D4" w:rsidP="009D1727">
      <w:pPr>
        <w:rPr>
          <w:rFonts w:ascii="Times New Roman" w:hAnsi="Times New Roman" w:cs="Times New Roman"/>
          <w:sz w:val="24"/>
        </w:rPr>
      </w:pPr>
      <w:r w:rsidRPr="009D1727">
        <w:rPr>
          <w:rFonts w:ascii="Times New Roman" w:hAnsi="Times New Roman" w:cs="Times New Roman"/>
          <w:sz w:val="24"/>
        </w:rPr>
        <w:t>Большинство малоэтажных жилых домов имеют печное отопление. По статистическим данным, примерно каждый десятый пожар в жилом доме и надворных постройках происходит от неисправности печей и дымоходов, их неправильного устройства или эксплуатации.</w:t>
      </w:r>
    </w:p>
    <w:p w:rsidR="009D1727" w:rsidRPr="000209D1" w:rsidRDefault="009D1727" w:rsidP="009D1727">
      <w:pPr>
        <w:jc w:val="right"/>
        <w:rPr>
          <w:rFonts w:ascii="Times New Roman" w:hAnsi="Times New Roman" w:cs="Times New Roman"/>
        </w:rPr>
      </w:pPr>
      <w:r w:rsidRPr="000209D1">
        <w:rPr>
          <w:rFonts w:ascii="Times New Roman" w:hAnsi="Times New Roman" w:cs="Times New Roman"/>
        </w:rPr>
        <w:t xml:space="preserve"> </w:t>
      </w:r>
      <w:proofErr w:type="spellStart"/>
      <w:r w:rsidRPr="000209D1">
        <w:rPr>
          <w:rFonts w:ascii="Times New Roman" w:hAnsi="Times New Roman" w:cs="Times New Roman"/>
          <w:b/>
          <w:sz w:val="18"/>
        </w:rPr>
        <w:t>ОНДиПР</w:t>
      </w:r>
      <w:proofErr w:type="spellEnd"/>
      <w:r w:rsidRPr="000209D1">
        <w:rPr>
          <w:rFonts w:ascii="Times New Roman" w:hAnsi="Times New Roman" w:cs="Times New Roman"/>
          <w:b/>
          <w:sz w:val="18"/>
        </w:rPr>
        <w:t xml:space="preserve"> Подпорожского района, тираж  </w:t>
      </w:r>
      <w:r w:rsidR="00040D33" w:rsidRPr="000209D1">
        <w:rPr>
          <w:rFonts w:ascii="Times New Roman" w:hAnsi="Times New Roman" w:cs="Times New Roman"/>
          <w:b/>
          <w:sz w:val="18"/>
        </w:rPr>
        <w:t>15</w:t>
      </w:r>
      <w:r w:rsidRPr="000209D1">
        <w:rPr>
          <w:rFonts w:ascii="Times New Roman" w:hAnsi="Times New Roman" w:cs="Times New Roman"/>
          <w:b/>
          <w:sz w:val="18"/>
        </w:rPr>
        <w:t>0 шт.</w:t>
      </w:r>
    </w:p>
    <w:sectPr w:rsidR="009D1727" w:rsidRPr="000209D1" w:rsidSect="007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CA32D4"/>
    <w:rsid w:val="00003131"/>
    <w:rsid w:val="00005949"/>
    <w:rsid w:val="00011CBA"/>
    <w:rsid w:val="00012C93"/>
    <w:rsid w:val="00014223"/>
    <w:rsid w:val="00016726"/>
    <w:rsid w:val="00017AA0"/>
    <w:rsid w:val="000209D1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0D33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3872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22C2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110C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91B"/>
    <w:rsid w:val="00720750"/>
    <w:rsid w:val="007221F0"/>
    <w:rsid w:val="0073523B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2BEB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727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604BD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1D52"/>
    <w:rsid w:val="00C14E4C"/>
    <w:rsid w:val="00C22BD4"/>
    <w:rsid w:val="00C248BD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32D4"/>
    <w:rsid w:val="00CA6000"/>
    <w:rsid w:val="00CA72C9"/>
    <w:rsid w:val="00CB09D2"/>
    <w:rsid w:val="00CB22C4"/>
    <w:rsid w:val="00CB39F2"/>
    <w:rsid w:val="00CB4C55"/>
    <w:rsid w:val="00CB5120"/>
    <w:rsid w:val="00CB6377"/>
    <w:rsid w:val="00CB642B"/>
    <w:rsid w:val="00CB7435"/>
    <w:rsid w:val="00CB7D7C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562"/>
    <w:rsid w:val="00E607CC"/>
    <w:rsid w:val="00E61CDD"/>
    <w:rsid w:val="00E63CB4"/>
    <w:rsid w:val="00E66BE5"/>
    <w:rsid w:val="00E70FF7"/>
    <w:rsid w:val="00E72EA3"/>
    <w:rsid w:val="00E73AA9"/>
    <w:rsid w:val="00E82CE1"/>
    <w:rsid w:val="00E848BD"/>
    <w:rsid w:val="00E93B83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bd7ff,#c9e9ff"/>
      <o:colormenu v:ext="edit" fillcolor="#c9e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2017-08-02T11:52:00Z</dcterms:created>
  <dcterms:modified xsi:type="dcterms:W3CDTF">2017-08-02T12:00:00Z</dcterms:modified>
</cp:coreProperties>
</file>