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22" w:rsidRPr="00136A8F" w:rsidRDefault="00CE1922" w:rsidP="00136A8F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36A8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 у Вас дома имеются первичные средства тушения пожаров?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Все, наверняка, слышали такую фразу "Незнание закона не освобождает от ответственности", поэтому хотелось напомнить, что согласно ст. 34 Федерального закона от 21.12.1994 N 69-ФЗ "О пожарной безопасности" граждане обязаны: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соблюдать требования пожарной безопасности;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при обнаружении пожаров немедленно уведомлять о них пожарную охрану;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до прибытия пожарной охраны принимать посильные меры по спасению людей, имущества и тушению пожаров;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оказывать содействие пожарной охране при тушении пожаров;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</w:t>
      </w:r>
      <w:proofErr w:type="gramStart"/>
      <w:r w:rsidRPr="00136A8F">
        <w:rPr>
          <w:color w:val="000000"/>
        </w:rPr>
        <w:t>контроля за</w:t>
      </w:r>
      <w:proofErr w:type="gramEnd"/>
      <w:r w:rsidRPr="00136A8F">
        <w:rPr>
          <w:color w:val="000000"/>
        </w:rPr>
        <w:t xml:space="preserve"> соблюдением требований пожарной безопасности и пресечения их нарушений.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А у Вас дома имеются первичные средства тушения пожаров?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Первичные средства пожаротушения, которые помогут Вам ликвидировать пожар в его начальной стадии: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1) Огнетушители;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2) Покрывала для изоляции очага возгорания размером не менее 1х1 метр</w:t>
      </w:r>
      <w:proofErr w:type="gramStart"/>
      <w:r w:rsidRPr="00136A8F">
        <w:rPr>
          <w:color w:val="000000"/>
        </w:rPr>
        <w:t>а(</w:t>
      </w:r>
      <w:proofErr w:type="gramEnd"/>
      <w:r w:rsidRPr="00136A8F">
        <w:rPr>
          <w:color w:val="000000"/>
        </w:rPr>
        <w:t>асбестовое полотно, кошма, войлок и т.п.);</w:t>
      </w:r>
    </w:p>
    <w:p w:rsidR="00CE1922" w:rsidRPr="00136A8F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3) Ящики для песка объемом 0,5 м3 с совковой лопатой;</w:t>
      </w:r>
    </w:p>
    <w:p w:rsidR="00CE1922" w:rsidRDefault="00CE1922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6A8F">
        <w:rPr>
          <w:color w:val="000000"/>
        </w:rPr>
        <w:t>4) Бочки с водой объемом не менее 0,2 м3 и ведрам.</w:t>
      </w:r>
    </w:p>
    <w:p w:rsidR="00136A8F" w:rsidRDefault="00136A8F" w:rsidP="00136A8F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proofErr w:type="spellStart"/>
      <w:r>
        <w:rPr>
          <w:color w:val="000000"/>
        </w:rPr>
        <w:t>ОНДиПР</w:t>
      </w:r>
      <w:proofErr w:type="spellEnd"/>
      <w:r>
        <w:rPr>
          <w:color w:val="000000"/>
        </w:rPr>
        <w:t xml:space="preserve"> Подпорожского района</w:t>
      </w:r>
    </w:p>
    <w:p w:rsidR="00136A8F" w:rsidRDefault="00136A8F" w:rsidP="00136A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36A8F" w:rsidRDefault="00136A8F" w:rsidP="00136A8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95750" cy="3048000"/>
            <wp:effectExtent l="19050" t="0" r="0" b="0"/>
            <wp:docPr id="1" name="Рисунок 1" descr="C:\Users\user\Desktop\zGxm2NWZE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Gxm2NWZEP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8F" w:rsidRDefault="00136A8F" w:rsidP="00136A8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136A8F" w:rsidRDefault="00136A8F"/>
    <w:sectPr w:rsidR="00136A8F" w:rsidSect="0034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922"/>
    <w:rsid w:val="00056782"/>
    <w:rsid w:val="00136A8F"/>
    <w:rsid w:val="00235EB9"/>
    <w:rsid w:val="00346F24"/>
    <w:rsid w:val="004C4EA6"/>
    <w:rsid w:val="00C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24"/>
  </w:style>
  <w:style w:type="paragraph" w:styleId="1">
    <w:name w:val="heading 1"/>
    <w:basedOn w:val="a"/>
    <w:link w:val="10"/>
    <w:uiPriority w:val="9"/>
    <w:qFormat/>
    <w:rsid w:val="00CE1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9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2018-11-08T08:02:00Z</cp:lastPrinted>
  <dcterms:created xsi:type="dcterms:W3CDTF">2018-11-08T08:03:00Z</dcterms:created>
  <dcterms:modified xsi:type="dcterms:W3CDTF">2018-11-08T08:03:00Z</dcterms:modified>
</cp:coreProperties>
</file>